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per il sostegno a titolo del fondo di aiuti europei agli indigenti in </w:t>
      </w:r>
      <w:proofErr w:type="spellStart"/>
      <w:r w:rsidRPr="003D5AC8">
        <w:rPr>
          <w:rFonts w:cstheme="minorHAnsi"/>
          <w:smallCaps/>
          <w:color w:val="2E74B5" w:themeColor="accent1" w:themeShade="BF"/>
          <w:sz w:val="24"/>
        </w:rPr>
        <w:t>italia</w:t>
      </w:r>
      <w:proofErr w:type="spellEnd"/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58D45699" w:rsidR="00474DC6" w:rsidRPr="001E627D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1E627D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644F62" w:rsidRPr="001E627D">
        <w:rPr>
          <w:rFonts w:cstheme="minorHAnsi"/>
          <w:b/>
          <w:noProof/>
          <w:color w:val="2E74B5" w:themeColor="accent1" w:themeShade="BF"/>
          <w:sz w:val="32"/>
          <w:szCs w:val="21"/>
        </w:rPr>
        <w:t>Q02_Check List quality review sistema.docx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1E627D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1E627D"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1E627D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1B349A1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4C089C27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3BCB3FF3" w14:textId="605D3BC9" w:rsidR="00791B28" w:rsidRPr="00170DD9" w:rsidRDefault="00791B28" w:rsidP="00791B28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170DD9">
        <w:rPr>
          <w:rFonts w:ascii="Calibri Light" w:hAnsi="Calibri Light" w:cs="Calibri Light"/>
          <w:b/>
          <w:smallCaps/>
        </w:rPr>
        <w:lastRenderedPageBreak/>
        <w:t>CHECK LIST PER LA VERIFICA DELLA QUALITÀ DELL</w:t>
      </w:r>
      <w:r w:rsidR="00644F62">
        <w:rPr>
          <w:rFonts w:ascii="Calibri Light" w:hAnsi="Calibri Light" w:cs="Calibri Light"/>
          <w:b/>
          <w:smallCaps/>
        </w:rPr>
        <w:t>’</w:t>
      </w:r>
      <w:r w:rsidRPr="00170DD9">
        <w:rPr>
          <w:rFonts w:ascii="Calibri Light" w:hAnsi="Calibri Light" w:cs="Calibri Light"/>
          <w:b/>
          <w:smallCaps/>
        </w:rPr>
        <w:t>AUDIT</w:t>
      </w:r>
      <w:r w:rsidR="00644F62">
        <w:rPr>
          <w:rFonts w:ascii="Calibri Light" w:hAnsi="Calibri Light" w:cs="Calibri Light"/>
          <w:b/>
          <w:smallCaps/>
        </w:rPr>
        <w:t xml:space="preserve"> DI SISTEMA</w:t>
      </w:r>
    </w:p>
    <w:p w14:paraId="7F612038" w14:textId="77777777" w:rsidR="00791B28" w:rsidRPr="0076062B" w:rsidRDefault="00791B28" w:rsidP="00791B28">
      <w:pPr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791B28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791B28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7403E5A7" w14:textId="62B63569" w:rsidR="00C00000" w:rsidRPr="00C00000" w:rsidRDefault="00C00000" w:rsidP="00C00000">
      <w:pPr>
        <w:spacing w:line="360" w:lineRule="auto"/>
        <w:ind w:left="2120" w:hanging="1760"/>
        <w:rPr>
          <w:rFonts w:ascii="Calibri Light" w:hAnsi="Calibri Light" w:cs="Calibri Light"/>
        </w:rPr>
      </w:pPr>
      <w:r w:rsidRPr="00C00000">
        <w:rPr>
          <w:rFonts w:ascii="Calibri Light" w:hAnsi="Calibri Light" w:cs="Calibri Light"/>
          <w:b/>
        </w:rPr>
        <w:t>Tipo di missione:</w:t>
      </w:r>
      <w:r w:rsidRPr="00C00000">
        <w:rPr>
          <w:rFonts w:ascii="Calibri Light" w:hAnsi="Calibri Light" w:cs="Calibri Light"/>
          <w:b/>
        </w:rPr>
        <w:tab/>
      </w:r>
      <w:r w:rsidRPr="00C00000">
        <w:rPr>
          <w:rFonts w:ascii="Calibri Light" w:hAnsi="Calibri Light" w:cs="Calibri Light"/>
        </w:rPr>
        <w:t xml:space="preserve">Audit di sistema </w:t>
      </w:r>
      <w:r w:rsidRPr="001E627D">
        <w:rPr>
          <w:rFonts w:ascii="Calibri Light" w:hAnsi="Calibri Light" w:cs="Calibri Light"/>
        </w:rPr>
        <w:t xml:space="preserve">ex art. </w:t>
      </w:r>
      <w:r w:rsidR="001E627D" w:rsidRPr="001E627D">
        <w:rPr>
          <w:rFonts w:ascii="Calibri Light" w:hAnsi="Calibri Light" w:cs="Calibri Light"/>
        </w:rPr>
        <w:t>34</w:t>
      </w:r>
      <w:r w:rsidRPr="001E627D">
        <w:rPr>
          <w:rFonts w:ascii="Calibri Light" w:hAnsi="Calibri Light" w:cs="Calibri Light"/>
        </w:rPr>
        <w:t xml:space="preserve"> del Regolamento (</w:t>
      </w:r>
      <w:r w:rsidR="0024719D">
        <w:rPr>
          <w:rFonts w:ascii="Calibri Light" w:hAnsi="Calibri Light" w:cs="Calibri Light"/>
        </w:rPr>
        <w:t>U</w:t>
      </w:r>
      <w:r w:rsidRPr="001E627D">
        <w:rPr>
          <w:rFonts w:ascii="Calibri Light" w:hAnsi="Calibri Light" w:cs="Calibri Light"/>
        </w:rPr>
        <w:t xml:space="preserve">E) n. </w:t>
      </w:r>
      <w:r w:rsidR="001E627D" w:rsidRPr="001E627D">
        <w:rPr>
          <w:rFonts w:ascii="Calibri Light" w:hAnsi="Calibri Light" w:cs="Calibri Light"/>
        </w:rPr>
        <w:t>22</w:t>
      </w:r>
      <w:r w:rsidRPr="001E627D">
        <w:rPr>
          <w:rFonts w:ascii="Calibri Light" w:hAnsi="Calibri Light" w:cs="Calibri Light"/>
        </w:rPr>
        <w:t>3/201</w:t>
      </w:r>
      <w:r w:rsidR="001E627D" w:rsidRPr="001E627D">
        <w:rPr>
          <w:rFonts w:ascii="Calibri Light" w:hAnsi="Calibri Light" w:cs="Calibri Light"/>
        </w:rPr>
        <w:t>4</w:t>
      </w:r>
      <w:r w:rsidRPr="001E627D">
        <w:rPr>
          <w:rFonts w:ascii="Calibri Light" w:hAnsi="Calibri Light" w:cs="Calibri Light"/>
        </w:rPr>
        <w:t xml:space="preserve"> e </w:t>
      </w:r>
      <w:proofErr w:type="spellStart"/>
      <w:r w:rsidRPr="001E627D">
        <w:rPr>
          <w:rFonts w:ascii="Calibri Light" w:hAnsi="Calibri Light" w:cs="Calibri Light"/>
        </w:rPr>
        <w:t>smi</w:t>
      </w:r>
      <w:proofErr w:type="spellEnd"/>
      <w:r w:rsidR="001E627D">
        <w:rPr>
          <w:rFonts w:ascii="Calibri Light" w:hAnsi="Calibri Light" w:cs="Calibri Light"/>
        </w:rPr>
        <w:t>.</w:t>
      </w:r>
      <w:r w:rsidR="0011640E" w:rsidRPr="0011640E">
        <w:rPr>
          <w:rFonts w:ascii="Calibri Light" w:hAnsi="Calibri Light" w:cs="Calibri Light"/>
        </w:rPr>
        <w:t xml:space="preserve"> </w:t>
      </w:r>
      <w:r w:rsidR="0011640E" w:rsidRPr="001E627D">
        <w:rPr>
          <w:rFonts w:ascii="Calibri Light" w:hAnsi="Calibri Light" w:cs="Calibri Light"/>
        </w:rPr>
        <w:t>e</w:t>
      </w:r>
      <w:r w:rsidR="001E627D" w:rsidRPr="001E627D">
        <w:rPr>
          <w:rFonts w:ascii="Calibri Light" w:hAnsi="Calibri Light" w:cs="Calibri Light"/>
        </w:rPr>
        <w:t xml:space="preserve"> </w:t>
      </w:r>
      <w:r w:rsidR="0011640E">
        <w:rPr>
          <w:rFonts w:ascii="Calibri Light" w:hAnsi="Calibri Light" w:cs="Calibri Light"/>
        </w:rPr>
        <w:t xml:space="preserve"> </w:t>
      </w:r>
      <w:r w:rsidR="001E627D" w:rsidRPr="001E627D">
        <w:rPr>
          <w:rFonts w:ascii="Calibri Light" w:hAnsi="Calibri Light" w:cs="Calibri Light"/>
        </w:rPr>
        <w:t>Regolamento (</w:t>
      </w:r>
      <w:r w:rsidR="0011640E">
        <w:rPr>
          <w:rFonts w:ascii="Calibri Light" w:hAnsi="Calibri Light" w:cs="Calibri Light"/>
        </w:rPr>
        <w:t>UE</w:t>
      </w:r>
      <w:r w:rsidR="001E627D" w:rsidRPr="001E627D">
        <w:rPr>
          <w:rFonts w:ascii="Calibri Light" w:hAnsi="Calibri Light" w:cs="Calibri Light"/>
        </w:rPr>
        <w:t xml:space="preserve">) n. </w:t>
      </w:r>
      <w:r w:rsidR="001E627D">
        <w:rPr>
          <w:rFonts w:ascii="Calibri Light" w:hAnsi="Calibri Light" w:cs="Calibri Light"/>
        </w:rPr>
        <w:t>1386/2015</w:t>
      </w:r>
    </w:p>
    <w:p w14:paraId="6F5873E0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Nota di avvio:</w:t>
      </w:r>
    </w:p>
    <w:p w14:paraId="2F62568E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Data dell’audit:</w:t>
      </w:r>
    </w:p>
    <w:p w14:paraId="6A9F5AED" w14:textId="77777777" w:rsidR="00C00000" w:rsidRPr="00036B07" w:rsidRDefault="00C00000" w:rsidP="00C00000">
      <w:pPr>
        <w:spacing w:line="360" w:lineRule="auto"/>
        <w:ind w:left="360"/>
        <w:rPr>
          <w:rFonts w:ascii="Calibri Light" w:hAnsi="Calibri Light" w:cs="Calibri Ligh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C00000" w:rsidRPr="00170DD9" w14:paraId="2CFC30D4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3207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2104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74A3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776B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146C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NOTE</w:t>
            </w:r>
          </w:p>
        </w:tc>
      </w:tr>
      <w:tr w:rsidR="00C00000" w:rsidRPr="00260D3E" w14:paraId="7C6604DE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9F454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2702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7887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B61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BBDD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1A517F01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B4F4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DBAB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FFA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2713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6E9BB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25907DBB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1B8F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La check list per l’audit di sistema è completa</w:t>
            </w:r>
            <w:r w:rsidRPr="00036B07">
              <w:rPr>
                <w:rFonts w:ascii="Calibri Light" w:hAnsi="Calibri Light" w:cs="Calibri Ligh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20C0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63DB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9701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0862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081A059E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3884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E1A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C0F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5B78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4D346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48BF7C1F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62210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AB56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CED1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1A32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A3B8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11892911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8688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F503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3341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232C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31AA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7C5958A3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930A4" w14:textId="77777777" w:rsidR="00C00000" w:rsidRPr="00170DD9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D7A6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CD80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8B4E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10714" w14:textId="77777777" w:rsidR="00C00000" w:rsidRPr="00036B07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6F24BE9E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6545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La descrizione del lavoro svolto </w:t>
            </w:r>
            <w:r w:rsidRPr="00036B07">
              <w:rPr>
                <w:rFonts w:ascii="Calibri Light" w:hAnsi="Calibri Light" w:cs="Calibri Light"/>
              </w:rPr>
              <w:t xml:space="preserve">e della metodologia di lavoro condotto è </w:t>
            </w:r>
            <w:r w:rsidRPr="00036B07">
              <w:rPr>
                <w:rFonts w:ascii="Calibri Light" w:hAnsi="Calibri Light" w:cs="Calibri Light"/>
              </w:rPr>
              <w:lastRenderedPageBreak/>
              <w:t>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CBE0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38F9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982D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C985" w14:textId="77777777" w:rsidR="00C00000" w:rsidRPr="00036B07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20764364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A24A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EA7F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B61F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8EA4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EF913" w14:textId="77777777" w:rsidR="00C00000" w:rsidRPr="00036B07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54DEE333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25F9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Il</w:t>
            </w:r>
            <w:r w:rsidRPr="00170DD9">
              <w:rPr>
                <w:rFonts w:ascii="Calibri Light" w:hAnsi="Calibri Light" w:cs="Calibri Light"/>
              </w:rPr>
              <w:t xml:space="preserve"> rapporto di audit è chiaro, conciso</w:t>
            </w:r>
            <w:r w:rsidRPr="00036B07">
              <w:rPr>
                <w:rFonts w:ascii="Calibri Light" w:hAnsi="Calibri Light" w:cs="Calibri Ligh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A8B5" w14:textId="77777777" w:rsidR="00C00000" w:rsidRPr="00FD5EF1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0D48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61B7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8C2A" w14:textId="77777777" w:rsidR="00C00000" w:rsidRPr="00036B07" w:rsidDel="004F21E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7074D7F9" w14:textId="77777777" w:rsidTr="002278A7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015C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conclusioni dell’audit sono:</w:t>
            </w:r>
          </w:p>
          <w:p w14:paraId="0BA3D422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a) coerenti con i risultati?</w:t>
            </w:r>
          </w:p>
          <w:p w14:paraId="270DC830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b) correlate agli obiettivi e agli scopi di audit dichiarati?</w:t>
            </w:r>
          </w:p>
          <w:p w14:paraId="56C596E1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0D7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F60F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774A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4238D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013939F8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E600C" w14:textId="77777777" w:rsidR="00C00000" w:rsidRPr="00036B07" w:rsidDel="000F3871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781C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BC83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CE79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CC7A" w14:textId="77777777" w:rsidR="00C00000" w:rsidRPr="00036B07" w:rsidDel="000F3871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11F078B1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83D0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7631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FA8D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ACA7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786A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0BA709BE" w14:textId="77777777" w:rsidTr="002278A7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CD48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18B9" w14:textId="77777777" w:rsidR="00C00000" w:rsidRPr="009A4CCE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5BAE" w14:textId="77777777" w:rsidR="00C00000" w:rsidRPr="00170DD9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0066" w14:textId="77777777" w:rsidR="00C00000" w:rsidRPr="00036B07" w:rsidRDefault="00C00000" w:rsidP="002278A7">
            <w:pPr>
              <w:spacing w:before="12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908E6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</w:tbl>
    <w:p w14:paraId="222D7B9E" w14:textId="77777777" w:rsidR="00C00000" w:rsidRPr="00170DD9" w:rsidRDefault="00C00000" w:rsidP="00C0000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p w14:paraId="45EC1BB6" w14:textId="77777777" w:rsidR="00C00000" w:rsidRPr="00036B07" w:rsidRDefault="00C00000" w:rsidP="00C0000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>Redatto da: ________________________</w:t>
      </w:r>
      <w:r w:rsidRPr="00036B07">
        <w:rPr>
          <w:rFonts w:ascii="Calibri Light" w:hAnsi="Calibri Light" w:cs="Calibri Light"/>
        </w:rPr>
        <w:tab/>
        <w:t>Data:</w:t>
      </w:r>
    </w:p>
    <w:p w14:paraId="0DF0019E" w14:textId="77777777" w:rsidR="00C00000" w:rsidRPr="00036B07" w:rsidRDefault="00C00000" w:rsidP="00C0000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  <w:t xml:space="preserve">       (coordinatore degli auditor)</w:t>
      </w:r>
    </w:p>
    <w:p w14:paraId="4B7ABE79" w14:textId="77777777" w:rsidR="00C00000" w:rsidRPr="00036B07" w:rsidRDefault="00C00000" w:rsidP="00C0000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</w:r>
    </w:p>
    <w:p w14:paraId="3EEA0B03" w14:textId="77777777" w:rsidR="00C00000" w:rsidRPr="00036B07" w:rsidRDefault="00C00000" w:rsidP="00C0000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>Approvato da: _______________________</w:t>
      </w:r>
      <w:r w:rsidRPr="00036B07">
        <w:rPr>
          <w:rFonts w:ascii="Calibri Light" w:hAnsi="Calibri Light" w:cs="Calibri Light"/>
        </w:rPr>
        <w:tab/>
        <w:t>Data:</w:t>
      </w:r>
    </w:p>
    <w:p w14:paraId="33B550E0" w14:textId="77777777" w:rsidR="00C00000" w:rsidRPr="00036B07" w:rsidRDefault="00C00000" w:rsidP="00C00000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  <w:t xml:space="preserve">                   (Autorità di Audit)</w:t>
      </w:r>
    </w:p>
    <w:p w14:paraId="4DEC7299" w14:textId="77777777" w:rsidR="00C00000" w:rsidRPr="00036B07" w:rsidRDefault="00C00000" w:rsidP="00C00000">
      <w:pPr>
        <w:spacing w:after="200" w:line="276" w:lineRule="auto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br w:type="page"/>
      </w:r>
    </w:p>
    <w:p w14:paraId="431B945C" w14:textId="77777777" w:rsidR="00C00000" w:rsidRPr="00036B07" w:rsidRDefault="00C00000" w:rsidP="00C00000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036B07">
        <w:rPr>
          <w:rFonts w:ascii="Calibri Light" w:hAnsi="Calibri Light" w:cs="Calibri Light"/>
          <w:b/>
          <w:smallCaps/>
        </w:rPr>
        <w:lastRenderedPageBreak/>
        <w:t xml:space="preserve">CHECK LIST PER LA VERIFICA DELLA QUALITÀ DELL’ATTIVITA’ AUDIT RELATIVAMENTE AL RAPPORTO DEFINITIVO SULL’AUDIT DI SISTEMA </w:t>
      </w:r>
    </w:p>
    <w:p w14:paraId="1E3DF288" w14:textId="77777777" w:rsidR="00C00000" w:rsidRPr="001A1200" w:rsidRDefault="00C00000" w:rsidP="00C00000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498E1FDA" w14:textId="77777777" w:rsidR="00C00000" w:rsidRPr="00036B07" w:rsidRDefault="00C00000" w:rsidP="00C00000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6C68BCDE" w14:textId="32859DE2" w:rsidR="00C00000" w:rsidRPr="00C00000" w:rsidRDefault="00C00000" w:rsidP="00C00000">
      <w:pPr>
        <w:spacing w:line="360" w:lineRule="auto"/>
        <w:ind w:left="2120" w:hanging="1760"/>
        <w:rPr>
          <w:rFonts w:ascii="Calibri Light" w:hAnsi="Calibri Light" w:cs="Calibri Light"/>
        </w:rPr>
      </w:pPr>
      <w:r w:rsidRPr="00C00000">
        <w:rPr>
          <w:rFonts w:ascii="Calibri Light" w:hAnsi="Calibri Light" w:cs="Calibri Light"/>
          <w:b/>
        </w:rPr>
        <w:t>Tipo di missione:</w:t>
      </w:r>
      <w:r w:rsidRPr="00C00000">
        <w:rPr>
          <w:rFonts w:ascii="Calibri Light" w:hAnsi="Calibri Light" w:cs="Calibri Light"/>
          <w:b/>
        </w:rPr>
        <w:tab/>
      </w:r>
      <w:r w:rsidR="001E627D" w:rsidRPr="00C00000">
        <w:rPr>
          <w:rFonts w:ascii="Calibri Light" w:hAnsi="Calibri Light" w:cs="Calibri Light"/>
        </w:rPr>
        <w:t xml:space="preserve">Audit di sistema </w:t>
      </w:r>
      <w:r w:rsidR="001E627D" w:rsidRPr="001E627D">
        <w:rPr>
          <w:rFonts w:ascii="Calibri Light" w:hAnsi="Calibri Light" w:cs="Calibri Light"/>
        </w:rPr>
        <w:t>ex art. 34 del Regolamento (</w:t>
      </w:r>
      <w:r w:rsidR="0011640E">
        <w:rPr>
          <w:rFonts w:ascii="Calibri Light" w:hAnsi="Calibri Light" w:cs="Calibri Light"/>
        </w:rPr>
        <w:t>U</w:t>
      </w:r>
      <w:r w:rsidR="001E627D" w:rsidRPr="001E627D">
        <w:rPr>
          <w:rFonts w:ascii="Calibri Light" w:hAnsi="Calibri Light" w:cs="Calibri Light"/>
        </w:rPr>
        <w:t xml:space="preserve">E) n. 223/2014 e </w:t>
      </w:r>
      <w:proofErr w:type="spellStart"/>
      <w:r w:rsidR="001E627D" w:rsidRPr="001E627D">
        <w:rPr>
          <w:rFonts w:ascii="Calibri Light" w:hAnsi="Calibri Light" w:cs="Calibri Light"/>
        </w:rPr>
        <w:t>smi</w:t>
      </w:r>
      <w:proofErr w:type="spellEnd"/>
      <w:r w:rsidR="001E627D">
        <w:rPr>
          <w:rFonts w:ascii="Calibri Light" w:hAnsi="Calibri Light" w:cs="Calibri Light"/>
        </w:rPr>
        <w:t>.</w:t>
      </w:r>
      <w:r w:rsidR="001E627D" w:rsidRPr="001E627D">
        <w:rPr>
          <w:rFonts w:ascii="Calibri Light" w:hAnsi="Calibri Light" w:cs="Calibri Light"/>
        </w:rPr>
        <w:t xml:space="preserve"> </w:t>
      </w:r>
      <w:r w:rsidR="0011640E" w:rsidRPr="001E627D">
        <w:rPr>
          <w:rFonts w:ascii="Calibri Light" w:hAnsi="Calibri Light" w:cs="Calibri Light"/>
        </w:rPr>
        <w:t>e</w:t>
      </w:r>
      <w:r w:rsidR="001E627D">
        <w:rPr>
          <w:rFonts w:ascii="Calibri Light" w:hAnsi="Calibri Light" w:cs="Calibri Light"/>
        </w:rPr>
        <w:t xml:space="preserve"> </w:t>
      </w:r>
      <w:r w:rsidR="001E627D" w:rsidRPr="001E627D">
        <w:rPr>
          <w:rFonts w:ascii="Calibri Light" w:hAnsi="Calibri Light" w:cs="Calibri Light"/>
        </w:rPr>
        <w:t>Regolamento (</w:t>
      </w:r>
      <w:r w:rsidR="0011640E">
        <w:rPr>
          <w:rFonts w:ascii="Calibri Light" w:hAnsi="Calibri Light" w:cs="Calibri Light"/>
        </w:rPr>
        <w:t>U</w:t>
      </w:r>
      <w:r w:rsidR="001E627D" w:rsidRPr="001E627D">
        <w:rPr>
          <w:rFonts w:ascii="Calibri Light" w:hAnsi="Calibri Light" w:cs="Calibri Light"/>
        </w:rPr>
        <w:t xml:space="preserve">E) n. </w:t>
      </w:r>
      <w:r w:rsidR="001E627D">
        <w:rPr>
          <w:rFonts w:ascii="Calibri Light" w:hAnsi="Calibri Light" w:cs="Calibri Light"/>
        </w:rPr>
        <w:t>1386/2015</w:t>
      </w:r>
    </w:p>
    <w:p w14:paraId="09228637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Nota di avvio:</w:t>
      </w:r>
    </w:p>
    <w:p w14:paraId="0C839F4F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Data dell’audit:</w:t>
      </w:r>
    </w:p>
    <w:p w14:paraId="6AA21EF2" w14:textId="77777777" w:rsidR="00C00000" w:rsidRP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Rapporto provvisorio:</w:t>
      </w:r>
      <w:r w:rsidRPr="00C00000">
        <w:rPr>
          <w:rFonts w:ascii="Calibri Light" w:hAnsi="Calibri Light" w:cs="Calibri Light"/>
          <w:b/>
        </w:rPr>
        <w:tab/>
      </w:r>
      <w:r w:rsidRPr="00C00000">
        <w:rPr>
          <w:rFonts w:ascii="Calibri Light" w:hAnsi="Calibri Light" w:cs="Calibri Light"/>
          <w:b/>
        </w:rPr>
        <w:tab/>
      </w:r>
    </w:p>
    <w:p w14:paraId="688A1F2D" w14:textId="77777777" w:rsidR="00C00000" w:rsidRDefault="00C00000" w:rsidP="00C00000">
      <w:pPr>
        <w:spacing w:line="360" w:lineRule="auto"/>
        <w:ind w:left="360"/>
        <w:rPr>
          <w:rFonts w:ascii="Calibri Light" w:hAnsi="Calibri Light" w:cs="Calibri Light"/>
          <w:b/>
        </w:rPr>
      </w:pPr>
      <w:r w:rsidRPr="00C00000">
        <w:rPr>
          <w:rFonts w:ascii="Calibri Light" w:hAnsi="Calibri Light" w:cs="Calibri Light"/>
          <w:b/>
        </w:rPr>
        <w:t>Controdeduzioni:</w:t>
      </w:r>
      <w:r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C00000" w:rsidRPr="00260D3E" w14:paraId="6B17EF50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6065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C096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1E544519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D271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EEA0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7BD0483E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82D0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17EA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1F3AE712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0635F" w14:textId="77777777" w:rsidR="00C00000" w:rsidRPr="00170DD9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D5E7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  <w:tr w:rsidR="00C00000" w:rsidRPr="00260D3E" w14:paraId="77DC9147" w14:textId="77777777" w:rsidTr="002278A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F6EFD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</w:rPr>
              <w:t xml:space="preserve">e coerenti anche rispetto alle eventuali controdeduzioni presentate e indicate nello stesso </w:t>
            </w:r>
            <w:r>
              <w:rPr>
                <w:rFonts w:ascii="Calibri Light" w:hAnsi="Calibri Light" w:cs="Calibri Light"/>
              </w:rPr>
              <w:t>rapporto</w:t>
            </w:r>
            <w:r w:rsidRPr="00036B07">
              <w:rPr>
                <w:rFonts w:ascii="Calibri Light" w:hAnsi="Calibri Light" w:cs="Calibri Light"/>
              </w:rPr>
              <w:t xml:space="preserve">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1A466" w14:textId="77777777" w:rsidR="00C00000" w:rsidRPr="00036B07" w:rsidRDefault="00C00000" w:rsidP="002278A7">
            <w:pPr>
              <w:spacing w:before="120"/>
              <w:rPr>
                <w:rFonts w:ascii="Calibri Light" w:hAnsi="Calibri Light" w:cs="Calibri Light"/>
              </w:rPr>
            </w:pPr>
          </w:p>
        </w:tc>
      </w:tr>
    </w:tbl>
    <w:p w14:paraId="523F62E3" w14:textId="77777777" w:rsidR="0011640E" w:rsidRPr="00036B07" w:rsidRDefault="0011640E" w:rsidP="0011640E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>Redatto da: ________________________</w:t>
      </w:r>
      <w:r w:rsidRPr="00036B07">
        <w:rPr>
          <w:rFonts w:ascii="Calibri Light" w:hAnsi="Calibri Light" w:cs="Calibri Light"/>
        </w:rPr>
        <w:tab/>
        <w:t>Data:</w:t>
      </w:r>
    </w:p>
    <w:p w14:paraId="64C1850A" w14:textId="77777777" w:rsidR="0011640E" w:rsidRPr="00036B07" w:rsidRDefault="0011640E" w:rsidP="0011640E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  <w:t xml:space="preserve">       (coordinatore degli auditor)</w:t>
      </w:r>
    </w:p>
    <w:p w14:paraId="6F19C405" w14:textId="77777777" w:rsidR="0011640E" w:rsidRPr="00036B07" w:rsidRDefault="0011640E" w:rsidP="0011640E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</w:r>
    </w:p>
    <w:p w14:paraId="4A81E987" w14:textId="77777777" w:rsidR="0011640E" w:rsidRPr="00036B07" w:rsidRDefault="0011640E" w:rsidP="0011640E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>Approvato da: _______________________</w:t>
      </w:r>
      <w:r w:rsidRPr="00036B07">
        <w:rPr>
          <w:rFonts w:ascii="Calibri Light" w:hAnsi="Calibri Light" w:cs="Calibri Light"/>
        </w:rPr>
        <w:tab/>
        <w:t>Data:</w:t>
      </w:r>
    </w:p>
    <w:p w14:paraId="74E8C7AA" w14:textId="77777777" w:rsidR="0011640E" w:rsidRPr="00036B07" w:rsidRDefault="0011640E" w:rsidP="0011640E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  <w:t xml:space="preserve">                   (Autorità di Audit)</w:t>
      </w:r>
    </w:p>
    <w:sectPr w:rsidR="0011640E" w:rsidRPr="00036B07" w:rsidSect="000B2D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626E2" w14:textId="77777777" w:rsidR="009A01D6" w:rsidRDefault="009A01D6" w:rsidP="0003417E">
      <w:r>
        <w:separator/>
      </w:r>
    </w:p>
  </w:endnote>
  <w:endnote w:type="continuationSeparator" w:id="0">
    <w:p w14:paraId="686AEB28" w14:textId="77777777" w:rsidR="009A01D6" w:rsidRDefault="009A01D6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2E74CCA0" w:rsidR="00474DC6" w:rsidRPr="00644F62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644F62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644F62">
            <w:rPr>
              <w:rStyle w:val="Riferimentodelicato"/>
              <w:rFonts w:asciiTheme="minorHAnsi" w:hAnsiTheme="minorHAnsi"/>
              <w:noProof/>
              <w:lang w:val="en-US"/>
            </w:rPr>
            <w:t>Q02_Check List quality review sistema.docx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7DD9A" w14:textId="77777777" w:rsidR="009A01D6" w:rsidRDefault="009A01D6" w:rsidP="0003417E">
      <w:r>
        <w:separator/>
      </w:r>
    </w:p>
  </w:footnote>
  <w:footnote w:type="continuationSeparator" w:id="0">
    <w:p w14:paraId="36BAD432" w14:textId="77777777" w:rsidR="009A01D6" w:rsidRDefault="009A01D6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74FEE07F" w:rsidR="00895F8A" w:rsidRDefault="0024719D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7438E269" wp14:editId="329764B2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03417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4AB6B984" w:rsidR="000B2DF3" w:rsidRDefault="0024719D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17BAED81" wp14:editId="4EA5D3AF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24719D">
          <w:pPr>
            <w:pStyle w:val="Intestazione"/>
            <w:tabs>
              <w:tab w:val="clear" w:pos="4819"/>
            </w:tabs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6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6"/>
  </w:num>
  <w:num w:numId="4">
    <w:abstractNumId w:val="21"/>
  </w:num>
  <w:num w:numId="5">
    <w:abstractNumId w:val="7"/>
  </w:num>
  <w:num w:numId="6">
    <w:abstractNumId w:val="9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33"/>
  </w:num>
  <w:num w:numId="12">
    <w:abstractNumId w:val="2"/>
  </w:num>
  <w:num w:numId="13">
    <w:abstractNumId w:val="12"/>
  </w:num>
  <w:num w:numId="14">
    <w:abstractNumId w:val="34"/>
  </w:num>
  <w:num w:numId="15">
    <w:abstractNumId w:val="1"/>
  </w:num>
  <w:num w:numId="16">
    <w:abstractNumId w:val="28"/>
  </w:num>
  <w:num w:numId="17">
    <w:abstractNumId w:val="4"/>
  </w:num>
  <w:num w:numId="18">
    <w:abstractNumId w:val="27"/>
  </w:num>
  <w:num w:numId="19">
    <w:abstractNumId w:val="15"/>
  </w:num>
  <w:num w:numId="20">
    <w:abstractNumId w:val="25"/>
  </w:num>
  <w:num w:numId="21">
    <w:abstractNumId w:val="29"/>
  </w:num>
  <w:num w:numId="22">
    <w:abstractNumId w:val="31"/>
  </w:num>
  <w:num w:numId="23">
    <w:abstractNumId w:val="16"/>
  </w:num>
  <w:num w:numId="24">
    <w:abstractNumId w:val="11"/>
  </w:num>
  <w:num w:numId="25">
    <w:abstractNumId w:val="24"/>
  </w:num>
  <w:num w:numId="26">
    <w:abstractNumId w:val="22"/>
  </w:num>
  <w:num w:numId="27">
    <w:abstractNumId w:val="35"/>
  </w:num>
  <w:num w:numId="28">
    <w:abstractNumId w:val="17"/>
  </w:num>
  <w:num w:numId="29">
    <w:abstractNumId w:val="20"/>
  </w:num>
  <w:num w:numId="30">
    <w:abstractNumId w:val="36"/>
  </w:num>
  <w:num w:numId="31">
    <w:abstractNumId w:val="14"/>
  </w:num>
  <w:num w:numId="32">
    <w:abstractNumId w:val="32"/>
  </w:num>
  <w:num w:numId="33">
    <w:abstractNumId w:val="30"/>
  </w:num>
  <w:num w:numId="34">
    <w:abstractNumId w:val="10"/>
  </w:num>
  <w:num w:numId="35">
    <w:abstractNumId w:val="19"/>
  </w:num>
  <w:num w:numId="36">
    <w:abstractNumId w:val="6"/>
  </w:num>
  <w:num w:numId="37">
    <w:abstractNumId w:val="3"/>
  </w:num>
  <w:num w:numId="38">
    <w:abstractNumId w:val="5"/>
  </w:num>
  <w:num w:numId="39">
    <w:abstractNumId w:val="23"/>
  </w:num>
  <w:num w:numId="40">
    <w:abstractNumId w:val="8"/>
  </w:num>
  <w:num w:numId="4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06BD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1640E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11A9"/>
    <w:rsid w:val="001B444F"/>
    <w:rsid w:val="001C06E6"/>
    <w:rsid w:val="001C6FBA"/>
    <w:rsid w:val="001D01E3"/>
    <w:rsid w:val="001D14B7"/>
    <w:rsid w:val="001D19E2"/>
    <w:rsid w:val="001E32E8"/>
    <w:rsid w:val="001E483D"/>
    <w:rsid w:val="001E627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4719D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2156C"/>
    <w:rsid w:val="00425D60"/>
    <w:rsid w:val="004268F8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777C"/>
    <w:rsid w:val="00531E28"/>
    <w:rsid w:val="00532295"/>
    <w:rsid w:val="00545DC4"/>
    <w:rsid w:val="005577CF"/>
    <w:rsid w:val="00567688"/>
    <w:rsid w:val="00571F56"/>
    <w:rsid w:val="00573519"/>
    <w:rsid w:val="00573651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6032EA"/>
    <w:rsid w:val="0060730D"/>
    <w:rsid w:val="00621BD7"/>
    <w:rsid w:val="00622CD5"/>
    <w:rsid w:val="00627894"/>
    <w:rsid w:val="00627E34"/>
    <w:rsid w:val="006348FE"/>
    <w:rsid w:val="00644F62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704EDC"/>
    <w:rsid w:val="007056D5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7020"/>
    <w:rsid w:val="007A31D0"/>
    <w:rsid w:val="007A46D7"/>
    <w:rsid w:val="007A5DBD"/>
    <w:rsid w:val="007A64A0"/>
    <w:rsid w:val="007A7057"/>
    <w:rsid w:val="007B2426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5235"/>
    <w:rsid w:val="0099766E"/>
    <w:rsid w:val="009A01D6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0060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0000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4E21"/>
    <w:rsid w:val="00E0105F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577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24</cp:revision>
  <cp:lastPrinted>2018-01-21T22:16:00Z</cp:lastPrinted>
  <dcterms:created xsi:type="dcterms:W3CDTF">2018-01-25T07:20:00Z</dcterms:created>
  <dcterms:modified xsi:type="dcterms:W3CDTF">2021-12-21T23:33:00Z</dcterms:modified>
</cp:coreProperties>
</file>